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23" w:rsidRPr="002B7648" w:rsidRDefault="00BB2323" w:rsidP="00BB23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648">
        <w:rPr>
          <w:rFonts w:ascii="Times New Roman" w:hAnsi="Times New Roman" w:cs="Times New Roman"/>
          <w:b/>
          <w:bCs/>
          <w:sz w:val="28"/>
          <w:szCs w:val="28"/>
        </w:rPr>
        <w:t>МИНИСТЕРСТВО ФИНАНСОВ РОССИЙСКОЙ ФЕДЕРАЦИИ</w:t>
      </w:r>
    </w:p>
    <w:p w:rsidR="00BB2323" w:rsidRPr="002B7648" w:rsidRDefault="00BB2323" w:rsidP="00BB23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323" w:rsidRPr="002B7648" w:rsidRDefault="00BB2323" w:rsidP="00BB23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648">
        <w:rPr>
          <w:rFonts w:ascii="Times New Roman" w:hAnsi="Times New Roman" w:cs="Times New Roman"/>
          <w:b/>
          <w:bCs/>
          <w:sz w:val="28"/>
          <w:szCs w:val="28"/>
        </w:rPr>
        <w:t>ПИСЬМО</w:t>
      </w:r>
    </w:p>
    <w:p w:rsidR="00BB2323" w:rsidRPr="002B7648" w:rsidRDefault="00BB2323" w:rsidP="00BB23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648">
        <w:rPr>
          <w:rFonts w:ascii="Times New Roman" w:hAnsi="Times New Roman" w:cs="Times New Roman"/>
          <w:b/>
          <w:bCs/>
          <w:sz w:val="28"/>
          <w:szCs w:val="28"/>
        </w:rPr>
        <w:t>от 16 сентября 2014 г. N 03-04-06/46268</w:t>
      </w:r>
    </w:p>
    <w:p w:rsidR="00BB2323" w:rsidRPr="002B7648" w:rsidRDefault="00BB2323" w:rsidP="00BB2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2323" w:rsidRPr="002B7648" w:rsidRDefault="00BB2323" w:rsidP="00746D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648">
        <w:rPr>
          <w:rFonts w:ascii="Times New Roman" w:hAnsi="Times New Roman" w:cs="Times New Roman"/>
          <w:sz w:val="28"/>
          <w:szCs w:val="28"/>
        </w:rPr>
        <w:t>Департамент налоговой и таможенно-тарифной политики рассмотрел письм</w:t>
      </w:r>
      <w:proofErr w:type="gramStart"/>
      <w:r w:rsidRPr="002B7648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2B7648">
        <w:rPr>
          <w:rFonts w:ascii="Times New Roman" w:hAnsi="Times New Roman" w:cs="Times New Roman"/>
          <w:sz w:val="28"/>
          <w:szCs w:val="28"/>
        </w:rPr>
        <w:t xml:space="preserve"> по вопросу перечисления в бюджет налога на доходы физических лиц и в соответствии со </w:t>
      </w:r>
      <w:hyperlink r:id="rId5" w:history="1">
        <w:r w:rsidRPr="00746D58">
          <w:rPr>
            <w:rFonts w:ascii="Times New Roman" w:hAnsi="Times New Roman" w:cs="Times New Roman"/>
            <w:sz w:val="28"/>
            <w:szCs w:val="28"/>
          </w:rPr>
          <w:t>статьей 34.2</w:t>
        </w:r>
      </w:hyperlink>
      <w:r w:rsidRPr="002B7648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(далее - Кодекс) разъясняет следующее.</w:t>
      </w:r>
    </w:p>
    <w:p w:rsidR="00BB2323" w:rsidRPr="002B7648" w:rsidRDefault="00BB2323" w:rsidP="00BB23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6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746D58">
          <w:rPr>
            <w:rFonts w:ascii="Times New Roman" w:hAnsi="Times New Roman" w:cs="Times New Roman"/>
            <w:sz w:val="28"/>
            <w:szCs w:val="28"/>
          </w:rPr>
          <w:t>пунктом 2 статьи 223</w:t>
        </w:r>
      </w:hyperlink>
      <w:r w:rsidRPr="002B7648">
        <w:rPr>
          <w:rFonts w:ascii="Times New Roman" w:hAnsi="Times New Roman" w:cs="Times New Roman"/>
          <w:sz w:val="28"/>
          <w:szCs w:val="28"/>
        </w:rPr>
        <w:t xml:space="preserve"> Кодекса датой фактического получения налогоплательщиком дохода в виде оплаты труда признается последний день месяца, за который ему был начислен доход за выполненные трудовые обязанности в соответствии с трудовым договором (контрактом). </w:t>
      </w:r>
      <w:proofErr w:type="gramStart"/>
      <w:r w:rsidRPr="002B7648">
        <w:rPr>
          <w:rFonts w:ascii="Times New Roman" w:hAnsi="Times New Roman" w:cs="Times New Roman"/>
          <w:sz w:val="28"/>
          <w:szCs w:val="28"/>
        </w:rPr>
        <w:t>На последний день месяца, за который налогоплательщику был начислен доход в виде оплаты труда, налоговым агентом производится исчисление сумм налога нарастающим итогом с начала налогового периода по итогам каждого месяца начисленным налогоплательщику за данный период, с зачетом удержанной в предыдущие месяцы текущего налогового периода суммы налога (</w:t>
      </w:r>
      <w:hyperlink r:id="rId7" w:history="1">
        <w:r w:rsidRPr="00746D58">
          <w:rPr>
            <w:rFonts w:ascii="Times New Roman" w:hAnsi="Times New Roman" w:cs="Times New Roman"/>
            <w:sz w:val="28"/>
            <w:szCs w:val="28"/>
          </w:rPr>
          <w:t>пункт 3 статьи 226</w:t>
        </w:r>
      </w:hyperlink>
      <w:r w:rsidRPr="002B7648">
        <w:rPr>
          <w:rFonts w:ascii="Times New Roman" w:hAnsi="Times New Roman" w:cs="Times New Roman"/>
          <w:sz w:val="28"/>
          <w:szCs w:val="28"/>
        </w:rPr>
        <w:t xml:space="preserve"> Кодекса).</w:t>
      </w:r>
      <w:proofErr w:type="gramEnd"/>
    </w:p>
    <w:p w:rsidR="00BB2323" w:rsidRPr="002B7648" w:rsidRDefault="00BB2323" w:rsidP="00BB23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648">
        <w:rPr>
          <w:rFonts w:ascii="Times New Roman" w:hAnsi="Times New Roman" w:cs="Times New Roman"/>
          <w:sz w:val="28"/>
          <w:szCs w:val="28"/>
        </w:rPr>
        <w:t>Следовательно, до истечения месяца доход в виде оплаты труда не может считаться полученным налогоплательщиком. Соответственно, не имеется оснований для исчисления налога, подлежащего удержанию и перечислению в бюджет.</w:t>
      </w:r>
    </w:p>
    <w:p w:rsidR="00BB2323" w:rsidRPr="002B7648" w:rsidRDefault="00BB2323" w:rsidP="00BB23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64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8" w:history="1">
        <w:r w:rsidRPr="00746D58">
          <w:rPr>
            <w:rFonts w:ascii="Times New Roman" w:hAnsi="Times New Roman" w:cs="Times New Roman"/>
            <w:sz w:val="28"/>
            <w:szCs w:val="28"/>
          </w:rPr>
          <w:t>пункта 4 статьи 226</w:t>
        </w:r>
      </w:hyperlink>
      <w:r w:rsidRPr="002B7648">
        <w:rPr>
          <w:rFonts w:ascii="Times New Roman" w:hAnsi="Times New Roman" w:cs="Times New Roman"/>
          <w:sz w:val="28"/>
          <w:szCs w:val="28"/>
        </w:rPr>
        <w:t xml:space="preserve"> Кодекса налоговые агенты обязаны удержать начисленную сумму налога непосредственно из доходов налогоплательщика при их фактической выплате.</w:t>
      </w:r>
    </w:p>
    <w:p w:rsidR="00BB2323" w:rsidRPr="002B7648" w:rsidRDefault="00BB2323" w:rsidP="00BB23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648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 w:history="1">
        <w:r w:rsidRPr="00746D58">
          <w:rPr>
            <w:rFonts w:ascii="Times New Roman" w:hAnsi="Times New Roman" w:cs="Times New Roman"/>
            <w:sz w:val="28"/>
            <w:szCs w:val="28"/>
          </w:rPr>
          <w:t>пункту 6 статьи 226</w:t>
        </w:r>
      </w:hyperlink>
      <w:r w:rsidRPr="002B7648">
        <w:rPr>
          <w:rFonts w:ascii="Times New Roman" w:hAnsi="Times New Roman" w:cs="Times New Roman"/>
          <w:sz w:val="28"/>
          <w:szCs w:val="28"/>
        </w:rPr>
        <w:t xml:space="preserve"> Кодекса налоговые агенты обязаны перечислять суммы исчисленного и удержанного налога не позднее дня фактического получения в банке наличных денежных средств на выплату дохода, а также дня перечисления дохода со счетов налоговых агентов в банке на счета налогоплательщика либо по его поручению на счета третьих лиц в банках.</w:t>
      </w:r>
    </w:p>
    <w:p w:rsidR="00BB2323" w:rsidRPr="002B7648" w:rsidRDefault="00BB2323" w:rsidP="00BB23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648">
        <w:rPr>
          <w:rFonts w:ascii="Times New Roman" w:hAnsi="Times New Roman" w:cs="Times New Roman"/>
          <w:sz w:val="28"/>
          <w:szCs w:val="28"/>
        </w:rPr>
        <w:t>При этом уплата налога за счет средств налоговых агентов не допускается (</w:t>
      </w:r>
      <w:hyperlink r:id="rId10" w:history="1">
        <w:r w:rsidRPr="00746D58">
          <w:rPr>
            <w:rFonts w:ascii="Times New Roman" w:hAnsi="Times New Roman" w:cs="Times New Roman"/>
            <w:sz w:val="28"/>
            <w:szCs w:val="28"/>
          </w:rPr>
          <w:t>пункт 9 статьи 226</w:t>
        </w:r>
      </w:hyperlink>
      <w:r w:rsidRPr="002B7648">
        <w:rPr>
          <w:rFonts w:ascii="Times New Roman" w:hAnsi="Times New Roman" w:cs="Times New Roman"/>
          <w:sz w:val="28"/>
          <w:szCs w:val="28"/>
        </w:rPr>
        <w:t xml:space="preserve"> Кодекса).</w:t>
      </w:r>
    </w:p>
    <w:p w:rsidR="00BB2323" w:rsidRPr="002B7648" w:rsidRDefault="00BB2323" w:rsidP="00BB23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648">
        <w:rPr>
          <w:rFonts w:ascii="Times New Roman" w:hAnsi="Times New Roman" w:cs="Times New Roman"/>
          <w:sz w:val="28"/>
          <w:szCs w:val="28"/>
        </w:rPr>
        <w:t>Следовательно, перечисление налога на доходы физических лиц налоговым агентом в авансовом порядке, то есть до даты фактического получения налогоплательщиком дохода, не допускается.</w:t>
      </w:r>
    </w:p>
    <w:p w:rsidR="00BB2323" w:rsidRPr="002B7648" w:rsidRDefault="00BB2323" w:rsidP="00BB23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648">
        <w:rPr>
          <w:rFonts w:ascii="Times New Roman" w:hAnsi="Times New Roman" w:cs="Times New Roman"/>
          <w:sz w:val="28"/>
          <w:szCs w:val="28"/>
        </w:rPr>
        <w:t>В случае если организация - налоговый агент произвела излишнюю уплату в счет налога на доходы физических лиц в авансовом порядке, произвести зачет ошибочно уплаченных сумм в счет предстоящих платежей по указанному налогу не представляется возможным. В таком случае налоговому агенту следует обратиться в налоговый орган с заявлением о возврате на расчетный счет организации суммы, ошибочно перечисленной в бюджетную систему Российской Федерации, и произвести уплату налога на доходы физических лиц в установленном порядке в полном объеме независимо от возврата ранее уплаченных денежных средств.</w:t>
      </w:r>
    </w:p>
    <w:p w:rsidR="00BB2323" w:rsidRPr="002B7648" w:rsidRDefault="00BB2323" w:rsidP="00746D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2323" w:rsidRPr="002B7648" w:rsidRDefault="00BB2323" w:rsidP="00C8565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B7648">
        <w:rPr>
          <w:rFonts w:ascii="Times New Roman" w:hAnsi="Times New Roman" w:cs="Times New Roman"/>
          <w:sz w:val="28"/>
          <w:szCs w:val="28"/>
        </w:rPr>
        <w:lastRenderedPageBreak/>
        <w:t xml:space="preserve">Директор Департамента </w:t>
      </w:r>
      <w:proofErr w:type="gramStart"/>
      <w:r w:rsidRPr="002B7648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</w:p>
    <w:p w:rsidR="00BB2323" w:rsidRPr="002B7648" w:rsidRDefault="00BB2323" w:rsidP="00C8565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B7648">
        <w:rPr>
          <w:rFonts w:ascii="Times New Roman" w:hAnsi="Times New Roman" w:cs="Times New Roman"/>
          <w:sz w:val="28"/>
          <w:szCs w:val="28"/>
        </w:rPr>
        <w:t>и таможенно-тарифной политики</w:t>
      </w:r>
    </w:p>
    <w:p w:rsidR="00BB2323" w:rsidRPr="002B7648" w:rsidRDefault="00BB2323" w:rsidP="00C8565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B7648">
        <w:rPr>
          <w:rFonts w:ascii="Times New Roman" w:hAnsi="Times New Roman" w:cs="Times New Roman"/>
          <w:sz w:val="28"/>
          <w:szCs w:val="28"/>
        </w:rPr>
        <w:t>И.В.ТРУНИН</w:t>
      </w:r>
    </w:p>
    <w:p w:rsidR="00BB2323" w:rsidRPr="002B7648" w:rsidRDefault="00BB2323" w:rsidP="00C8565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B7648">
        <w:rPr>
          <w:rFonts w:ascii="Times New Roman" w:hAnsi="Times New Roman" w:cs="Times New Roman"/>
          <w:sz w:val="28"/>
          <w:szCs w:val="28"/>
        </w:rPr>
        <w:t>16.09.2014</w:t>
      </w:r>
    </w:p>
    <w:bookmarkEnd w:id="0"/>
    <w:p w:rsidR="00BB2323" w:rsidRPr="002B7648" w:rsidRDefault="00BB2323" w:rsidP="00C8565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B2323" w:rsidRPr="002B7648" w:rsidRDefault="00BB2323" w:rsidP="00746D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E8B" w:rsidRPr="002B7648" w:rsidRDefault="00E12E8B" w:rsidP="00746D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12E8B" w:rsidRPr="002B7648" w:rsidSect="00176AF6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05"/>
    <w:rsid w:val="000D4461"/>
    <w:rsid w:val="002129F9"/>
    <w:rsid w:val="002B7648"/>
    <w:rsid w:val="0044613D"/>
    <w:rsid w:val="00664E10"/>
    <w:rsid w:val="00746D58"/>
    <w:rsid w:val="00BB2323"/>
    <w:rsid w:val="00C8565A"/>
    <w:rsid w:val="00E12E8B"/>
    <w:rsid w:val="00F4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3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3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764184E71B719C94B3F5BA4174287EE8FC9AB62A0F0D45A7A2CD230C48F379199246D697EC249d7B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1764184E71B719C94B3F5BA4174287EE8FC9AB62A0F0D45A7A2CD230C48F379199246D697EC249d7BA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1764184E71B719C94B3F5BA4174287EE8FC9AB62A0F0D45A7A2CD230C48F379199246D697EC24Bd7BB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11764184E71B719C94B3F5BA4174287EE8FCBA265A4F0D45A7A2CD230C48F379199246D697EC546d7B9K" TargetMode="External"/><Relationship Id="rId10" Type="http://schemas.openxmlformats.org/officeDocument/2006/relationships/hyperlink" Target="consultantplus://offline/ref=F11764184E71B719C94B3F5BA4174287EE8FC9AB62A0F0D45A7A2CD230C48F379199246D697EC248d7B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1764184E71B719C94B3F5BA4174287EE8FC9AB62A0F0D45A7A2CD230C48F379199246D697EC249d7B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Кощугулова Р.Б.</dc:creator>
  <cp:keywords/>
  <dc:description/>
  <cp:lastModifiedBy>Кощугулова Р.Б.</cp:lastModifiedBy>
  <cp:revision>13</cp:revision>
  <dcterms:created xsi:type="dcterms:W3CDTF">2014-11-27T10:03:00Z</dcterms:created>
  <dcterms:modified xsi:type="dcterms:W3CDTF">2014-11-27T10:07:00Z</dcterms:modified>
</cp:coreProperties>
</file>